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Тернопільська районна рада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ОБҐРУНТУВАННЯ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технічних та якісних характеристик закупівлі природного газу, розміру бюджетного призначення, очікуваної вартості предмета закупівлі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Тернопільська районна рада, місто Тернопіль, майдан Перемоги,1, Орган місцевого самоврядування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лоти)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Природний газ, код 09120000-6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—Газове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паливо за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021:2015 «Єдиний закупівельний словник» (код номенклатурної позиції 09123000-7 Природний газ).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Вид та ідентифікатор процедури закупівлі: Відкриті торги з особливостями </w:t>
      </w:r>
      <w:r w:rsidR="00421C50" w:rsidRPr="00421C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UA-2025-12-09-001285-a</w:t>
      </w:r>
      <w:r w:rsidR="00602DC9" w:rsidRPr="00602D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06012">
        <w:rPr>
          <w:rFonts w:ascii="Times New Roman" w:hAnsi="Times New Roman" w:cs="Times New Roman"/>
          <w:sz w:val="28"/>
          <w:szCs w:val="28"/>
        </w:rPr>
        <w:t>Розмір</w:t>
      </w:r>
      <w:r w:rsidRPr="00957238">
        <w:rPr>
          <w:rFonts w:ascii="Times New Roman" w:hAnsi="Times New Roman" w:cs="Times New Roman"/>
          <w:sz w:val="28"/>
          <w:szCs w:val="28"/>
        </w:rPr>
        <w:t xml:space="preserve"> бюджетного призначення: </w:t>
      </w:r>
      <w:r w:rsidR="00421C50" w:rsidRPr="00421C50">
        <w:rPr>
          <w:rFonts w:ascii="Times New Roman" w:hAnsi="Times New Roman" w:cs="Times New Roman"/>
          <w:sz w:val="28"/>
          <w:szCs w:val="28"/>
        </w:rPr>
        <w:t>255</w:t>
      </w:r>
      <w:r w:rsidR="00421C50">
        <w:rPr>
          <w:rFonts w:ascii="Times New Roman" w:hAnsi="Times New Roman" w:cs="Times New Roman"/>
          <w:sz w:val="28"/>
          <w:szCs w:val="28"/>
        </w:rPr>
        <w:t> </w:t>
      </w:r>
      <w:r w:rsidR="00421C50" w:rsidRPr="00421C50">
        <w:rPr>
          <w:rFonts w:ascii="Times New Roman" w:hAnsi="Times New Roman" w:cs="Times New Roman"/>
          <w:sz w:val="28"/>
          <w:szCs w:val="28"/>
        </w:rPr>
        <w:t>789.00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грн., згідно з  </w:t>
      </w:r>
      <w:r w:rsidR="00AB5D13">
        <w:rPr>
          <w:rFonts w:ascii="Times New Roman" w:hAnsi="Times New Roman" w:cs="Times New Roman"/>
          <w:sz w:val="28"/>
          <w:szCs w:val="28"/>
        </w:rPr>
        <w:t>бюджетним запитом</w:t>
      </w:r>
      <w:r w:rsidRPr="00957238">
        <w:rPr>
          <w:rFonts w:ascii="Times New Roman" w:hAnsi="Times New Roman" w:cs="Times New Roman"/>
          <w:sz w:val="28"/>
          <w:szCs w:val="28"/>
        </w:rPr>
        <w:t xml:space="preserve"> на 202</w:t>
      </w:r>
      <w:r w:rsidR="00421C50" w:rsidRPr="00421C50">
        <w:rPr>
          <w:rFonts w:ascii="Times New Roman" w:hAnsi="Times New Roman" w:cs="Times New Roman"/>
          <w:sz w:val="28"/>
          <w:szCs w:val="28"/>
        </w:rPr>
        <w:t>6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рік за КПКВК 0110150 Організаційне, інформаційно-аналітичне та матеріально-технічне забезпечення діяльності обласної, районної ради, районної  у місті ради (у разі створення), міської, селищної, сільської рад. </w:t>
      </w:r>
    </w:p>
    <w:p w:rsidR="00957238" w:rsidRDefault="00957238" w:rsidP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421C50" w:rsidRPr="00421C50">
        <w:rPr>
          <w:rFonts w:ascii="Times New Roman" w:hAnsi="Times New Roman" w:cs="Times New Roman"/>
          <w:sz w:val="28"/>
          <w:szCs w:val="28"/>
          <w:lang w:val="ru-RU"/>
        </w:rPr>
        <w:t>255</w:t>
      </w:r>
      <w:r w:rsidR="00421C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21C50" w:rsidRPr="00421C50">
        <w:rPr>
          <w:rFonts w:ascii="Times New Roman" w:hAnsi="Times New Roman" w:cs="Times New Roman"/>
          <w:sz w:val="28"/>
          <w:szCs w:val="28"/>
          <w:lang w:val="ru-RU"/>
        </w:rPr>
        <w:t>789.00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122D7" w:rsidRPr="00957238" w:rsidRDefault="00957238" w:rsidP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 обумовлено примірною методикою визначення очікуваної вартості предмета закупівлі від 18.02.2020 №275, затвердженою Міністерством розвитку економіки, торгівлі та сільського господарства України, якою передбачено Метод №3: Розрахунок очікуваної вартості товарів / послуг, щодо яких проводиться державне регулювання цін і тарифів. Очікувана вартість закупівлі товарів / 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 / послуг та ціни (тарифу), затвердженої відповідним нормативно-правовим актом, що розраховується за такою формулою:</w:t>
      </w:r>
    </w:p>
    <w:p w:rsidR="00D122D7" w:rsidRPr="00957238" w:rsidRDefault="00957238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23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95723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рег</w:t>
      </w:r>
      <w:proofErr w:type="spellEnd"/>
      <w:r w:rsidRPr="00957238">
        <w:rPr>
          <w:rFonts w:ascii="Times New Roman" w:hAnsi="Times New Roman" w:cs="Times New Roman"/>
          <w:b/>
          <w:bCs/>
          <w:sz w:val="28"/>
          <w:szCs w:val="28"/>
        </w:rPr>
        <w:t xml:space="preserve"> = V * </w:t>
      </w:r>
      <w:proofErr w:type="spellStart"/>
      <w:r w:rsidRPr="00957238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95723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тар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>,</w:t>
      </w:r>
    </w:p>
    <w:tbl>
      <w:tblPr>
        <w:tblW w:w="5000" w:type="pct"/>
        <w:jc w:val="center"/>
        <w:tblCellMar>
          <w:top w:w="15" w:type="dxa"/>
          <w:left w:w="27" w:type="dxa"/>
          <w:bottom w:w="15" w:type="dxa"/>
          <w:right w:w="15" w:type="dxa"/>
        </w:tblCellMar>
        <w:tblLook w:val="04A0"/>
      </w:tblPr>
      <w:tblGrid>
        <w:gridCol w:w="412"/>
        <w:gridCol w:w="1045"/>
        <w:gridCol w:w="322"/>
        <w:gridCol w:w="7902"/>
      </w:tblGrid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де:</w:t>
            </w: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рег</w:t>
            </w:r>
            <w:proofErr w:type="spellEnd"/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очікувана вартість закупівлі товарів / послуг, щодо яких проводиться державне регулювання цін і тарифів;</w:t>
            </w:r>
          </w:p>
        </w:tc>
      </w:tr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D122D7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кількість (обсяг) товару / послуги, що закуповується;</w:t>
            </w:r>
          </w:p>
        </w:tc>
      </w:tr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D122D7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тар</w:t>
            </w:r>
            <w:proofErr w:type="spellEnd"/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ціна (тариф) за одиницю товару / послуги, затверджена відповідним нормативно-правовим актом.</w:t>
            </w:r>
          </w:p>
        </w:tc>
      </w:tr>
    </w:tbl>
    <w:p w:rsidR="00D122D7" w:rsidRPr="00957238" w:rsidRDefault="00D12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122D7" w:rsidRPr="00957238" w:rsidRDefault="00957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Очікувану вартість предмета закупівлі пораховано керуючись Законом України «Про ринок природного газу», Постановою Кабінету Міністрів України від 19.07.2022 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 ), Постановою Національної комісії, що здійснює державне регулювання у сферах енергетики та комунальних послуг (далі - НКРЕКП) від 30.09.2015 № 2496 «Про затвердження Правил постачання природного газу» (надалі – Правила постачання природного газу), Постановою НКРЕКП від 30.09.2015 № 2493 «Про затвердження Кодексу газотранспортної системи» (надалі – Кодекс ГТС), Постановою НКРЕКП від 30.09.2015 № 2494 «Про затвердження Кодексу газорозподільних систем» (далі – Кодекс ГРМ), Постановою НКРЕКП від 24.12.2019 № 3013 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 2020 – 2024 роки» та іншими нормативно-правовими актами України, що регулюють відносини у сфері постачання природного газу.</w:t>
      </w:r>
    </w:p>
    <w:p w:rsidR="00D122D7" w:rsidRPr="00957238" w:rsidRDefault="0095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Пунктом 6 Положення визначено, що ТОВ «Газопостачальна компанія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„Нафтогаз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Трейдинг“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постачає з травня 2022 р. по 3</w:t>
      </w:r>
      <w:r w:rsidR="00760E1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A2E51" w:rsidRPr="00AA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7467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="00760E10">
        <w:rPr>
          <w:rFonts w:ascii="Times New Roman" w:hAnsi="Times New Roman" w:cs="Times New Roman"/>
          <w:sz w:val="28"/>
          <w:szCs w:val="28"/>
        </w:rPr>
        <w:t xml:space="preserve"> </w:t>
      </w:r>
      <w:r w:rsidRPr="00957238">
        <w:rPr>
          <w:rFonts w:ascii="Times New Roman" w:hAnsi="Times New Roman" w:cs="Times New Roman"/>
          <w:sz w:val="28"/>
          <w:szCs w:val="28"/>
        </w:rPr>
        <w:t>202</w:t>
      </w:r>
      <w:r w:rsidR="00207467">
        <w:rPr>
          <w:rFonts w:ascii="Times New Roman" w:hAnsi="Times New Roman" w:cs="Times New Roman"/>
          <w:sz w:val="28"/>
          <w:szCs w:val="28"/>
        </w:rPr>
        <w:t>6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р. (включно) природний газ бюджетним установам за ціною, що становить 16 390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наперед), крім того тариф на послуги транспортування природного газу для внутрішньої точки виходу з газотранспортної системи</w:t>
      </w:r>
      <w:r w:rsidR="00421C50" w:rsidRPr="00421C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7238">
        <w:rPr>
          <w:rFonts w:ascii="Times New Roman" w:hAnsi="Times New Roman" w:cs="Times New Roman"/>
          <w:sz w:val="28"/>
          <w:szCs w:val="28"/>
        </w:rPr>
        <w:t xml:space="preserve">- </w:t>
      </w:r>
      <w:r w:rsidR="003B13BA">
        <w:rPr>
          <w:rFonts w:ascii="Times New Roman" w:hAnsi="Times New Roman" w:cs="Times New Roman"/>
          <w:sz w:val="28"/>
          <w:szCs w:val="28"/>
        </w:rPr>
        <w:t>501,97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</w:t>
      </w:r>
      <w:r w:rsidR="003B13BA">
        <w:rPr>
          <w:rFonts w:ascii="Times New Roman" w:hAnsi="Times New Roman" w:cs="Times New Roman"/>
          <w:sz w:val="28"/>
          <w:szCs w:val="28"/>
        </w:rPr>
        <w:t>552,167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>, крім того ПДВ 20%-</w:t>
      </w:r>
      <w:r w:rsidR="003B13BA">
        <w:rPr>
          <w:rFonts w:ascii="Times New Roman" w:hAnsi="Times New Roman" w:cs="Times New Roman"/>
          <w:sz w:val="28"/>
          <w:szCs w:val="28"/>
        </w:rPr>
        <w:t>110,433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, всього з ПДВ – </w:t>
      </w:r>
      <w:r w:rsidR="003B13BA">
        <w:rPr>
          <w:rFonts w:ascii="Times New Roman" w:hAnsi="Times New Roman" w:cs="Times New Roman"/>
          <w:sz w:val="28"/>
          <w:szCs w:val="28"/>
        </w:rPr>
        <w:t>662,50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 за 1000 куб. м. Всього ціна газу за 1000 куб. м. з ПДВ, з урахуванням тарифу на послуги транспортування та коефіцієнту, який застосовується при замовленні потужності на добу наперед, становить </w:t>
      </w:r>
      <w:r w:rsidR="00207467">
        <w:rPr>
          <w:rFonts w:ascii="Times New Roman" w:hAnsi="Times New Roman" w:cs="Times New Roman"/>
          <w:sz w:val="28"/>
          <w:szCs w:val="28"/>
        </w:rPr>
        <w:t>17052,60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Визначення обсягу предмета закупівлі визначено аналізом споживання (річного та місячного) природного газу за попередні періоди і становить </w:t>
      </w:r>
      <w:r w:rsidR="00602DC9">
        <w:rPr>
          <w:rFonts w:ascii="Times New Roman" w:hAnsi="Times New Roman" w:cs="Times New Roman"/>
          <w:sz w:val="28"/>
          <w:szCs w:val="28"/>
        </w:rPr>
        <w:t>1</w:t>
      </w:r>
      <w:r w:rsidR="00421C50" w:rsidRPr="00421C5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02DC9">
        <w:rPr>
          <w:rFonts w:ascii="Times New Roman" w:hAnsi="Times New Roman" w:cs="Times New Roman"/>
          <w:sz w:val="28"/>
          <w:szCs w:val="28"/>
        </w:rPr>
        <w:t>,0</w:t>
      </w:r>
      <w:r w:rsidRPr="00957238">
        <w:rPr>
          <w:rFonts w:ascii="Times New Roman" w:hAnsi="Times New Roman" w:cs="Times New Roman"/>
          <w:sz w:val="28"/>
          <w:szCs w:val="28"/>
        </w:rPr>
        <w:t xml:space="preserve"> тис. куб. м на період з </w:t>
      </w:r>
      <w:r w:rsidR="00523B9A"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 w:rsidR="00421C50" w:rsidRPr="00421C50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523B9A">
        <w:rPr>
          <w:rFonts w:ascii="Times New Roman" w:hAnsi="Times New Roman" w:cs="Times New Roman"/>
          <w:sz w:val="28"/>
          <w:szCs w:val="28"/>
        </w:rPr>
        <w:t xml:space="preserve">до 31 </w:t>
      </w:r>
      <w:r w:rsidR="00421C50">
        <w:rPr>
          <w:rFonts w:ascii="Times New Roman" w:hAnsi="Times New Roman" w:cs="Times New Roman"/>
          <w:sz w:val="28"/>
          <w:szCs w:val="28"/>
        </w:rPr>
        <w:t>березня</w:t>
      </w:r>
      <w:r w:rsidRPr="00957238">
        <w:rPr>
          <w:rFonts w:ascii="Times New Roman" w:hAnsi="Times New Roman" w:cs="Times New Roman"/>
          <w:sz w:val="28"/>
          <w:szCs w:val="28"/>
        </w:rPr>
        <w:t xml:space="preserve"> 202</w:t>
      </w:r>
      <w:r w:rsidR="00421C50">
        <w:rPr>
          <w:rFonts w:ascii="Times New Roman" w:hAnsi="Times New Roman" w:cs="Times New Roman"/>
          <w:sz w:val="28"/>
          <w:szCs w:val="28"/>
        </w:rPr>
        <w:t>6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Згідно з викладеним вище, згідно із Законом та потребами Замовника, очікувана вартість предмета закупівлі розрахована таким чином: (</w:t>
      </w:r>
      <w:r w:rsidR="00602DC9">
        <w:rPr>
          <w:rFonts w:ascii="Times New Roman" w:hAnsi="Times New Roman" w:cs="Times New Roman"/>
          <w:sz w:val="28"/>
          <w:szCs w:val="28"/>
        </w:rPr>
        <w:t>1</w:t>
      </w:r>
      <w:r w:rsidR="00AB5D13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602DC9">
        <w:rPr>
          <w:rFonts w:ascii="Times New Roman" w:hAnsi="Times New Roman" w:cs="Times New Roman"/>
          <w:sz w:val="28"/>
          <w:szCs w:val="28"/>
        </w:rPr>
        <w:t>0</w:t>
      </w:r>
      <w:r w:rsidRPr="00957238">
        <w:rPr>
          <w:rFonts w:ascii="Times New Roman" w:hAnsi="Times New Roman" w:cs="Times New Roman"/>
          <w:sz w:val="28"/>
          <w:szCs w:val="28"/>
        </w:rPr>
        <w:t xml:space="preserve">00 (обсяг) * </w:t>
      </w:r>
      <w:r w:rsidRPr="003B13BA">
        <w:rPr>
          <w:rFonts w:ascii="Times New Roman" w:hAnsi="Times New Roman" w:cs="Times New Roman"/>
          <w:sz w:val="28"/>
          <w:szCs w:val="28"/>
        </w:rPr>
        <w:t>16 390,00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з ПДВ (ціна за 1 тис. куб. м природного газу, яку пропонує ТОВ Газопостачальна компанія «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»)) + </w:t>
      </w:r>
      <w:r w:rsidR="003B13BA" w:rsidRPr="003B13BA">
        <w:rPr>
          <w:rFonts w:ascii="Times New Roman" w:hAnsi="Times New Roman" w:cs="Times New Roman"/>
          <w:sz w:val="28"/>
          <w:szCs w:val="28"/>
        </w:rPr>
        <w:t>662,60</w:t>
      </w:r>
      <w:r w:rsidRPr="00957238">
        <w:rPr>
          <w:rFonts w:ascii="Times New Roman" w:hAnsi="Times New Roman" w:cs="Times New Roman"/>
          <w:sz w:val="28"/>
          <w:szCs w:val="28"/>
        </w:rPr>
        <w:t xml:space="preserve"> (тариф на послуги з транспортування природного газу для точки виходу та коефіцієнта, який застосовується у разі замовлення потужності на добу наперед)=</w:t>
      </w:r>
      <w:r w:rsidR="00AB5D13">
        <w:rPr>
          <w:rFonts w:ascii="Times New Roman" w:hAnsi="Times New Roman" w:cs="Times New Roman"/>
          <w:sz w:val="28"/>
          <w:szCs w:val="28"/>
        </w:rPr>
        <w:t>255 789,</w:t>
      </w:r>
      <w:r w:rsidR="00BA3F5E">
        <w:rPr>
          <w:rFonts w:ascii="Times New Roman" w:hAnsi="Times New Roman" w:cs="Times New Roman"/>
          <w:sz w:val="28"/>
          <w:szCs w:val="28"/>
        </w:rPr>
        <w:t>00</w:t>
      </w:r>
      <w:r w:rsidRPr="00957238">
        <w:rPr>
          <w:rFonts w:ascii="Times New Roman" w:hAnsi="Times New Roman" w:cs="Times New Roman"/>
          <w:sz w:val="28"/>
          <w:szCs w:val="28"/>
        </w:rPr>
        <w:t>.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lastRenderedPageBreak/>
        <w:t>Обґрунтування технічних, якісних характеристик.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 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За одиницю виміру кількості природного газу при його обліку приймається один кубічний метр (куб. м),приведений до стандартних умов: температура (t) = 20 градусів за Цельсієм, тиск (Р) = 760 мм ртутного стовпчика (101,325 </w:t>
      </w:r>
      <w:proofErr w:type="spellStart"/>
      <w:r w:rsidRPr="00957238">
        <w:rPr>
          <w:rFonts w:ascii="Times New Roman" w:hAnsi="Times New Roman" w:cs="Times New Roman"/>
          <w:sz w:val="28"/>
          <w:szCs w:val="28"/>
        </w:rPr>
        <w:t>кПа</w:t>
      </w:r>
      <w:proofErr w:type="spellEnd"/>
      <w:r w:rsidRPr="00957238">
        <w:rPr>
          <w:rFonts w:ascii="Times New Roman" w:hAnsi="Times New Roman" w:cs="Times New Roman"/>
          <w:sz w:val="28"/>
          <w:szCs w:val="28"/>
        </w:rPr>
        <w:t xml:space="preserve">). Обсяг, необхідний для забезпечення діяльності та власних потреб об’єктів замовника,та враховуючи обсяги споживання попереднього календарного року, становить  </w:t>
      </w:r>
      <w:r w:rsidR="00BA3F5E">
        <w:rPr>
          <w:rFonts w:ascii="Times New Roman" w:hAnsi="Times New Roman" w:cs="Times New Roman"/>
          <w:sz w:val="28"/>
          <w:szCs w:val="28"/>
        </w:rPr>
        <w:t>1</w:t>
      </w:r>
      <w:r w:rsidR="00421C50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BA3F5E">
        <w:rPr>
          <w:rFonts w:ascii="Times New Roman" w:hAnsi="Times New Roman" w:cs="Times New Roman"/>
          <w:sz w:val="28"/>
          <w:szCs w:val="28"/>
        </w:rPr>
        <w:t>0</w:t>
      </w:r>
      <w:r w:rsidRPr="00957238">
        <w:rPr>
          <w:rFonts w:ascii="Times New Roman" w:hAnsi="Times New Roman" w:cs="Times New Roman"/>
          <w:sz w:val="28"/>
          <w:szCs w:val="28"/>
        </w:rPr>
        <w:t xml:space="preserve">00 куб. м на </w:t>
      </w:r>
      <w:r w:rsidR="00421C50">
        <w:rPr>
          <w:rFonts w:ascii="Times New Roman" w:hAnsi="Times New Roman" w:cs="Times New Roman"/>
          <w:sz w:val="28"/>
          <w:szCs w:val="28"/>
        </w:rPr>
        <w:t>січень</w:t>
      </w:r>
      <w:r w:rsidR="00BA3F5E">
        <w:rPr>
          <w:rFonts w:ascii="Times New Roman" w:hAnsi="Times New Roman" w:cs="Times New Roman"/>
          <w:sz w:val="28"/>
          <w:szCs w:val="28"/>
        </w:rPr>
        <w:t>-</w:t>
      </w:r>
      <w:r w:rsidR="00421C50">
        <w:rPr>
          <w:rFonts w:ascii="Times New Roman" w:hAnsi="Times New Roman" w:cs="Times New Roman"/>
          <w:sz w:val="28"/>
          <w:szCs w:val="28"/>
        </w:rPr>
        <w:t>березень</w:t>
      </w:r>
      <w:r w:rsidRPr="00957238">
        <w:rPr>
          <w:rFonts w:ascii="Times New Roman" w:hAnsi="Times New Roman" w:cs="Times New Roman"/>
          <w:sz w:val="28"/>
          <w:szCs w:val="28"/>
        </w:rPr>
        <w:t xml:space="preserve"> 202</w:t>
      </w:r>
      <w:bookmarkStart w:id="0" w:name="_GoBack"/>
      <w:bookmarkEnd w:id="0"/>
      <w:r w:rsidR="00421C50">
        <w:rPr>
          <w:rFonts w:ascii="Times New Roman" w:hAnsi="Times New Roman" w:cs="Times New Roman"/>
          <w:sz w:val="28"/>
          <w:szCs w:val="28"/>
        </w:rPr>
        <w:t>6</w:t>
      </w:r>
      <w:r w:rsidRPr="00957238">
        <w:rPr>
          <w:rFonts w:ascii="Times New Roman" w:hAnsi="Times New Roman" w:cs="Times New Roman"/>
          <w:sz w:val="28"/>
          <w:szCs w:val="28"/>
        </w:rPr>
        <w:t>р.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Термін постачання — з</w:t>
      </w:r>
      <w:r w:rsidR="00523B9A">
        <w:rPr>
          <w:rFonts w:ascii="Times New Roman" w:hAnsi="Times New Roman" w:cs="Times New Roman"/>
          <w:sz w:val="28"/>
          <w:szCs w:val="28"/>
        </w:rPr>
        <w:t xml:space="preserve"> 01</w:t>
      </w:r>
      <w:r w:rsidRPr="00957238">
        <w:rPr>
          <w:rFonts w:ascii="Times New Roman" w:hAnsi="Times New Roman" w:cs="Times New Roman"/>
          <w:sz w:val="28"/>
          <w:szCs w:val="28"/>
        </w:rPr>
        <w:t xml:space="preserve"> </w:t>
      </w:r>
      <w:r w:rsidR="00421C50">
        <w:rPr>
          <w:rFonts w:ascii="Times New Roman" w:hAnsi="Times New Roman" w:cs="Times New Roman"/>
          <w:sz w:val="28"/>
          <w:szCs w:val="28"/>
        </w:rPr>
        <w:t>січня</w:t>
      </w:r>
      <w:r w:rsidRPr="00957238">
        <w:rPr>
          <w:rFonts w:ascii="Times New Roman" w:hAnsi="Times New Roman" w:cs="Times New Roman"/>
          <w:sz w:val="28"/>
          <w:szCs w:val="28"/>
        </w:rPr>
        <w:t xml:space="preserve"> до </w:t>
      </w:r>
      <w:r w:rsidR="00523B9A">
        <w:rPr>
          <w:rFonts w:ascii="Times New Roman" w:hAnsi="Times New Roman" w:cs="Times New Roman"/>
          <w:sz w:val="28"/>
          <w:szCs w:val="28"/>
        </w:rPr>
        <w:t xml:space="preserve">31 </w:t>
      </w:r>
      <w:r w:rsidR="00421C50">
        <w:rPr>
          <w:rFonts w:ascii="Times New Roman" w:hAnsi="Times New Roman" w:cs="Times New Roman"/>
          <w:sz w:val="28"/>
          <w:szCs w:val="28"/>
        </w:rPr>
        <w:t xml:space="preserve">березня </w:t>
      </w:r>
      <w:r w:rsidRPr="00957238">
        <w:rPr>
          <w:rFonts w:ascii="Times New Roman" w:hAnsi="Times New Roman" w:cs="Times New Roman"/>
          <w:sz w:val="28"/>
          <w:szCs w:val="28"/>
        </w:rPr>
        <w:t>202</w:t>
      </w:r>
      <w:r w:rsidR="00421C50">
        <w:rPr>
          <w:rFonts w:ascii="Times New Roman" w:hAnsi="Times New Roman" w:cs="Times New Roman"/>
          <w:sz w:val="28"/>
          <w:szCs w:val="28"/>
        </w:rPr>
        <w:t>6</w:t>
      </w:r>
      <w:r w:rsidRPr="00957238">
        <w:rPr>
          <w:rFonts w:ascii="Times New Roman" w:hAnsi="Times New Roman" w:cs="Times New Roman"/>
          <w:sz w:val="28"/>
          <w:szCs w:val="28"/>
        </w:rPr>
        <w:t>р.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D122D7" w:rsidRPr="00957238" w:rsidRDefault="00D1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Уповноважена особа      ______________________________ Ольга Мельничук</w:t>
      </w:r>
    </w:p>
    <w:sectPr w:rsidR="00D122D7" w:rsidRPr="00957238" w:rsidSect="00957238">
      <w:pgSz w:w="11906" w:h="16838"/>
      <w:pgMar w:top="850" w:right="850" w:bottom="142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2D7"/>
    <w:rsid w:val="001857C6"/>
    <w:rsid w:val="00207467"/>
    <w:rsid w:val="002553FA"/>
    <w:rsid w:val="003B13BA"/>
    <w:rsid w:val="003C3741"/>
    <w:rsid w:val="00421C50"/>
    <w:rsid w:val="00523B9A"/>
    <w:rsid w:val="00602DC9"/>
    <w:rsid w:val="00706012"/>
    <w:rsid w:val="00760E10"/>
    <w:rsid w:val="00957238"/>
    <w:rsid w:val="00A803E4"/>
    <w:rsid w:val="00AA2E51"/>
    <w:rsid w:val="00AB5D13"/>
    <w:rsid w:val="00BA3F5E"/>
    <w:rsid w:val="00C73F62"/>
    <w:rsid w:val="00D122D7"/>
    <w:rsid w:val="00F5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45ECF"/>
    <w:rPr>
      <w:rFonts w:ascii="Segoe UI" w:hAnsi="Segoe UI" w:cs="Segoe UI"/>
      <w:sz w:val="18"/>
      <w:szCs w:val="18"/>
    </w:rPr>
  </w:style>
  <w:style w:type="character" w:customStyle="1" w:styleId="1">
    <w:name w:val="Обычный1"/>
    <w:basedOn w:val="a0"/>
    <w:qFormat/>
    <w:rsid w:val="00EA6321"/>
  </w:style>
  <w:style w:type="character" w:customStyle="1" w:styleId="a4">
    <w:name w:val="Гіперпосилання"/>
    <w:basedOn w:val="a0"/>
    <w:uiPriority w:val="99"/>
    <w:semiHidden/>
    <w:unhideWhenUsed/>
    <w:rsid w:val="00EA6321"/>
    <w:rPr>
      <w:color w:val="0000FF"/>
      <w:u w:val="single"/>
    </w:rPr>
  </w:style>
  <w:style w:type="character" w:customStyle="1" w:styleId="a5">
    <w:name w:val="Виділення"/>
    <w:uiPriority w:val="20"/>
    <w:qFormat/>
    <w:rsid w:val="00C53033"/>
    <w:rPr>
      <w:i/>
      <w:iCs/>
    </w:rPr>
  </w:style>
  <w:style w:type="paragraph" w:customStyle="1" w:styleId="a6">
    <w:name w:val="Заголовок"/>
    <w:basedOn w:val="a"/>
    <w:next w:val="a7"/>
    <w:qFormat/>
    <w:rsid w:val="00D122D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D122D7"/>
    <w:pPr>
      <w:spacing w:after="140" w:line="276" w:lineRule="auto"/>
    </w:pPr>
  </w:style>
  <w:style w:type="paragraph" w:styleId="a8">
    <w:name w:val="List"/>
    <w:basedOn w:val="a7"/>
    <w:rsid w:val="00D122D7"/>
    <w:rPr>
      <w:rFonts w:cs="Arial Unicode MS"/>
    </w:rPr>
  </w:style>
  <w:style w:type="paragraph" w:customStyle="1" w:styleId="Caption">
    <w:name w:val="Caption"/>
    <w:basedOn w:val="a"/>
    <w:qFormat/>
    <w:rsid w:val="00D122D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rsid w:val="00D122D7"/>
    <w:pPr>
      <w:suppressLineNumbers/>
    </w:pPr>
    <w:rPr>
      <w:rFonts w:cs="Arial Unicode MS"/>
    </w:rPr>
  </w:style>
  <w:style w:type="paragraph" w:styleId="aa">
    <w:name w:val="Balloon Text"/>
    <w:basedOn w:val="a"/>
    <w:uiPriority w:val="99"/>
    <w:semiHidden/>
    <w:unhideWhenUsed/>
    <w:qFormat/>
    <w:rsid w:val="00445EC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7C8D-1188-4B96-AA94-AD7915C5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25347</dc:creator>
  <cp:lastModifiedBy>Zagal</cp:lastModifiedBy>
  <cp:revision>3</cp:revision>
  <cp:lastPrinted>2023-11-23T08:53:00Z</cp:lastPrinted>
  <dcterms:created xsi:type="dcterms:W3CDTF">2025-12-16T06:20:00Z</dcterms:created>
  <dcterms:modified xsi:type="dcterms:W3CDTF">2025-12-16T06:50:00Z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